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Mrs. Ford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 Unit Plans for February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Unit 7- Fractions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3.NF.1- </w:t>
      </w:r>
      <w:r w:rsidDel="00000000" w:rsidR="00000000" w:rsidRPr="00000000">
        <w:rPr>
          <w:rtl w:val="0"/>
        </w:rPr>
        <w:t xml:space="preserve">Understand a fraction 1/b as the quantity formed by 1 part when a whole is partitioned into b equal parts; understand a fraction a/b as the quantity formed by a parts of size 1/b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3.NF.2- </w:t>
      </w:r>
      <w:r w:rsidDel="00000000" w:rsidR="00000000" w:rsidRPr="00000000">
        <w:rPr>
          <w:rtl w:val="0"/>
        </w:rPr>
        <w:t xml:space="preserve">Understand a fraction as a number on the number line; represent fractions on a number line diagram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3.NF.3- </w:t>
      </w:r>
      <w:r w:rsidDel="00000000" w:rsidR="00000000" w:rsidRPr="00000000">
        <w:rPr>
          <w:rtl w:val="0"/>
        </w:rPr>
        <w:t xml:space="preserve">Explain equivalence of fractions in special cases, and compare fractions by reasoning about their size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Vocabulary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Fraction- </w:t>
      </w:r>
      <w:r w:rsidDel="00000000" w:rsidR="00000000" w:rsidRPr="00000000">
        <w:rPr>
          <w:rtl w:val="0"/>
        </w:rPr>
        <w:t xml:space="preserve">part of a whole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Partition-</w:t>
      </w:r>
      <w:r w:rsidDel="00000000" w:rsidR="00000000" w:rsidRPr="00000000">
        <w:rPr>
          <w:rtl w:val="0"/>
        </w:rPr>
        <w:t xml:space="preserve"> to divide a shape into equal parts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Numerator- </w:t>
      </w:r>
      <w:r w:rsidDel="00000000" w:rsidR="00000000" w:rsidRPr="00000000">
        <w:rPr>
          <w:rtl w:val="0"/>
        </w:rPr>
        <w:t xml:space="preserve">the number of parts shaded in a whole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Denominators: </w:t>
      </w:r>
      <w:r w:rsidDel="00000000" w:rsidR="00000000" w:rsidRPr="00000000">
        <w:rPr>
          <w:rtl w:val="0"/>
        </w:rPr>
        <w:t xml:space="preserve">the number of parts a whole is divided into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Whole- </w:t>
      </w:r>
      <w:r w:rsidDel="00000000" w:rsidR="00000000" w:rsidRPr="00000000">
        <w:rPr>
          <w:rtl w:val="0"/>
        </w:rPr>
        <w:t xml:space="preserve">made up of all parts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Equivalent- </w:t>
      </w:r>
      <w:r w:rsidDel="00000000" w:rsidR="00000000" w:rsidRPr="00000000">
        <w:rPr>
          <w:rtl w:val="0"/>
        </w:rPr>
        <w:t xml:space="preserve">equal to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Compare- </w:t>
      </w:r>
      <w:r w:rsidDel="00000000" w:rsidR="00000000" w:rsidRPr="00000000">
        <w:rPr>
          <w:rtl w:val="0"/>
        </w:rPr>
        <w:t xml:space="preserve">to determine if two numbers are greater than, less than, or equal to each other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Greater Than- </w:t>
      </w:r>
      <w:r w:rsidDel="00000000" w:rsidR="00000000" w:rsidRPr="00000000">
        <w:rPr>
          <w:rtl w:val="0"/>
        </w:rPr>
        <w:t xml:space="preserve">when a number or value is larger than another number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Less Than-</w:t>
      </w:r>
      <w:r w:rsidDel="00000000" w:rsidR="00000000" w:rsidRPr="00000000">
        <w:rPr>
          <w:rtl w:val="0"/>
        </w:rPr>
        <w:t xml:space="preserve"> when a number of value is smaller than another number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Equal to-</w:t>
      </w:r>
      <w:r w:rsidDel="00000000" w:rsidR="00000000" w:rsidRPr="00000000">
        <w:rPr>
          <w:rtl w:val="0"/>
        </w:rPr>
        <w:t xml:space="preserve"> the same as the other number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u w:val="single"/>
          <w:rtl w:val="0"/>
        </w:rPr>
        <w:t xml:space="preserve">Unit Fraction-</w:t>
      </w:r>
      <w:r w:rsidDel="00000000" w:rsidR="00000000" w:rsidRPr="00000000">
        <w:rPr>
          <w:rtl w:val="0"/>
        </w:rPr>
        <w:t xml:space="preserve"> represent 1 part of a whole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